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afterLines="50" w:line="594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2" w:name="_GoBack"/>
      <w:bookmarkStart w:id="0" w:name="OLE_LINK3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专业面试（试讲）考察范围表</w:t>
      </w:r>
      <w:bookmarkEnd w:id="2"/>
    </w:p>
    <w:tbl>
      <w:tblPr>
        <w:tblStyle w:val="3"/>
        <w:tblW w:w="14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023"/>
        <w:gridCol w:w="3863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594" w:lineRule="exact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23" w:type="dxa"/>
            <w:vMerge w:val="restart"/>
            <w:vAlign w:val="center"/>
          </w:tcPr>
          <w:p>
            <w:pPr>
              <w:spacing w:line="594" w:lineRule="exact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组别</w:t>
            </w:r>
          </w:p>
        </w:tc>
        <w:tc>
          <w:tcPr>
            <w:tcW w:w="11669" w:type="dxa"/>
            <w:gridSpan w:val="2"/>
            <w:vAlign w:val="center"/>
          </w:tcPr>
          <w:p>
            <w:pPr>
              <w:spacing w:line="594" w:lineRule="exact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  <w:t>专业面试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（试讲）考察范围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594" w:lineRule="exact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594" w:lineRule="exact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63" w:type="dxa"/>
            <w:vAlign w:val="center"/>
          </w:tcPr>
          <w:p>
            <w:pPr>
              <w:spacing w:line="594" w:lineRule="exact"/>
              <w:jc w:val="center"/>
              <w:outlineLvl w:val="9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考察课程范围</w:t>
            </w:r>
          </w:p>
        </w:tc>
        <w:tc>
          <w:tcPr>
            <w:tcW w:w="7806" w:type="dxa"/>
            <w:vAlign w:val="center"/>
          </w:tcPr>
          <w:p>
            <w:pPr>
              <w:spacing w:line="594" w:lineRule="exact"/>
              <w:jc w:val="center"/>
              <w:outlineLvl w:val="9"/>
              <w:rPr>
                <w:rFonts w:hint="default" w:ascii="方正黑体_GBK" w:hAnsi="方正黑体_GBK" w:eastAsia="方正仿宋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参考教材及备注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音乐教师组</w:t>
            </w:r>
          </w:p>
        </w:tc>
        <w:tc>
          <w:tcPr>
            <w:tcW w:w="38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一、音乐理论课程（三选一）</w:t>
            </w:r>
          </w:p>
          <w:p>
            <w:pPr>
              <w:numPr>
                <w:ilvl w:val="0"/>
                <w:numId w:val="0"/>
              </w:numPr>
              <w:spacing w:line="360" w:lineRule="exact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基础和声与应用</w:t>
            </w:r>
          </w:p>
          <w:p>
            <w:pPr>
              <w:numPr>
                <w:ilvl w:val="0"/>
                <w:numId w:val="0"/>
              </w:numPr>
              <w:spacing w:line="360" w:lineRule="exact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乐器法基础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作品分析基础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二、钢琴演奏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1.技巧性快速钢琴练习曲一首（肖邦练习曲，李斯特练习曲（慢速练习曲除外，如肖邦练习曲作品10第三首等）以及近现代钢琴练习曲）；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EE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2.中大型浪漫主义乐曲一套或1首。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1.姜之国《和声学教程》（上、下），上海音乐学院出版社，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2023年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2.塞缪尔·阿德勒《配器法教程》中央音乐学院出版社，2010年；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3.高为杰、陈丹布《曲式分析基础教程》（第三版），高等教育出版社，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2021年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4.特别说明：选择音乐教师组的老师可以选择音乐理论课程中的一门课进行试讲，也可选择钢琴演奏，演奏完后根据自己演奏曲目选择一首曲子进行试讲。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声乐教师组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一、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</w:rPr>
              <w:t>声乐民族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方向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1.自选1首中国歌剧选段；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2.从以下中国传统音乐及其改编的作品中自选1首:民歌(含改编民歌)、戏曲(含改编戏曲)、曲艺(含改编曲艺)。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自带钢琴伴奏。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二、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声乐美声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方向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1.自选1首外国歌剧咏叹调；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2.自选1首中国艺术歌曲；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自带钢琴伴奏。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流行演唱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方向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1.自选英文流行唱法歌曲一首；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2.自选华语流行唱法歌曲一首；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需自备MP3伴奏（U盘存储，音质清晰无杂音）。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1.声乐民族和声乐美声均需要自带钢琴伴奏，钢琴伴奏不能是重庆文化艺术职业学院教职工或学生；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2.演唱完后根据自己演唱曲目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选择一首歌曲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进行试讲。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思想政治教师组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习近平新时代中国特色社会主义思想概论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</w:t>
            </w:r>
            <w:bookmarkStart w:id="1" w:name="OLE_LINK2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思想道德与法治</w:t>
            </w:r>
            <w:bookmarkEnd w:id="1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3.毛泽东思想和中国特色社会主义理论体系概论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4.中国近现代史纲要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《习近平新时代中国特色社会主义思想概论》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高等教育出版社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2023年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2.《思想道德与法治》，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高等教育出版社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2023年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3.《毛泽东思想和中国特色社会主义理论体系概论》，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高等教育出版社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2023年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4.《中国近现代史纲要》，高等教育出版社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戏剧影视教师组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1.舞台表演基础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2.表演1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3.表演2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4.表演3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5.表演4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6.台词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1.张晰《表演基础教程》，中国传媒大学出版社，2020年；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2.刘翼《戏剧表演本科教程》，重庆大学出版社，2016年；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.杨佳《从表演开始》，华东师范大学出版社，2021年；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黄迎、杨扬《表演片段教程》，中国传媒大学出版，2020年；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5.林洪桐《表演训练法：从斯坦尼到阿尔托》，四川文艺出版社，2018年；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.赵凌雪《台词基本功训练教程》，中国传媒大学出版社，2025年。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艺术设计教师组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1.摄影摄像与后期制作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2.动态图形设计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3.商品包装视觉设计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4.三维设计与制作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5.美术概论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1.董广辉、刘颖《基础摄影教程》，河海大学出版社，2024年；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陈龙《After Effects 基础教程 （全彩）》北京工艺美术出版社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，2020年；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3.崔华春《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包装系统设计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》中国美术学院出版社，2023年；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4.侯文雄《Cinema4D 基础操作与实例教程》，上海交通大学出版社，2021年；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5.林家阳，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《艺术鉴赏》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中国轻工业出版社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，2025年。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数字媒体教师组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1.人机交互界面设计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2.界面设计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3.三维动画制作技术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4.数字音视频技术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5.融媒体技术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6.特效制作技术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1.陶薇薇、张晓颖《人机交互界面设计》重庆大学出版社，2019年；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2.肖文婷《UI设计——创意表达与实践》高等教育出版社，2017年；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3.黄振彬、张凯《Cinema 4D影视三维动画制作》人民邮电出版社，2020年；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4.郭韬《短视频制作实战》人民邮电出版社，2020年；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5.严志华《新媒体营销与运营实战》人民邮电出版社，2020年；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6.骆霞权、刘林玉、周建国《边做边学——After Effects影视后期合成案例教程》人民邮电出版社，2025年。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Times New Roman" w:eastAsia="宋体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教育学教师组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1.幼儿园语言教育与活动指导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2.幼儿园艺术教育与活动指导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3.幼儿园班级管理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4.幼儿行为观察与指导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5.幼儿园环境创设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6.幼儿园课程概论与活动指导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1.李玉峰《幼儿园语言教育与活动指导》，北京师范大学出版社，2017年；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2.王惠然《学前儿童艺术教育与活动指导》，北京师范大学出版社，2021年；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3.张富洪《幼儿园班级管理（第二版）》复旦大学出版社，2024年；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4.孙诚《幼儿行为观察与指导》，东北师范大学出版社，2023年；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5.陆海莲《幼儿园环境创设》，东北师范大学出版社，2023年；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6.胡娟《幼儿园课程概论（第三版）》，复旦大学出版社，2025年；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宋体" w:hAnsi="Times New Roman" w:eastAsia="宋体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旅游管理教师组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1.旅游线路设计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2.旅游项目策划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3.旅游新媒体营销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4.旅游电商运营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5.旅游大数据分析与应用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1.王春艳、张百菊《旅游线路设计》清华大学出版社，2022年；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2.杨振之、周坤《旅游策划理论与实务》华中科技大学出版社，2021年；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3.韩一武《旅游新媒体营销》旅游教育出版社，2024年；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4.刘瀚哲《旅游电商运营实务》，中国民航出版社，2023年；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5.朱晔、李亚男《旅游大数据分析与应用》，华中科技大学出版社，2024年。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0752D"/>
    <w:rsid w:val="6560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2025-12-16T05:29:00Z</dcterms:created>
  <dc:creator>ksr</dc:creator>
  <cp:lastModifiedBy>ksr</cp:lastModifiedBy>
  <dcterms:modified xsi:type="dcterms:W3CDTF">2025-12-16T05:29:43Z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2052-11.8.2.8876</vt:lpwstr>
  </property>
</Properties>
</file>