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AE1481">
      <w:pPr>
        <w:jc w:val="both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附件1</w:t>
      </w:r>
    </w:p>
    <w:p w14:paraId="2D4598C0">
      <w:pPr>
        <w:jc w:val="center"/>
        <w:rPr>
          <w:rFonts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2025年</w:t>
      </w:r>
      <w:r>
        <w:rPr>
          <w:rFonts w:hint="default" w:ascii="Times New Roman" w:hAnsi="Times New Roman" w:eastAsia="方正小标宋_GBK" w:cs="Times New Roman"/>
          <w:color w:val="000000"/>
          <w:sz w:val="44"/>
          <w:szCs w:val="44"/>
          <w:lang w:val="en-US" w:eastAsia="zh-CN"/>
        </w:rPr>
        <w:t>财务与资产管理处（审计处）合同制人员</w:t>
      </w:r>
      <w:r>
        <w:rPr>
          <w:rFonts w:hint="eastAsia" w:ascii="Times New Roman" w:eastAsia="方正小标宋_GBK" w:cs="Times New Roman"/>
          <w:color w:val="000000"/>
          <w:sz w:val="44"/>
          <w:szCs w:val="44"/>
          <w:lang w:val="en-US" w:eastAsia="zh-CN"/>
        </w:rPr>
        <w:t>招聘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岗位一览表</w:t>
      </w:r>
    </w:p>
    <w:tbl>
      <w:tblPr>
        <w:tblStyle w:val="3"/>
        <w:tblpPr w:leftFromText="180" w:rightFromText="180" w:vertAnchor="text" w:horzAnchor="page" w:tblpXSpec="center" w:tblpY="344"/>
        <w:tblOverlap w:val="never"/>
        <w:tblW w:w="13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1341"/>
        <w:gridCol w:w="1192"/>
        <w:gridCol w:w="745"/>
        <w:gridCol w:w="1148"/>
        <w:gridCol w:w="2470"/>
        <w:gridCol w:w="1450"/>
        <w:gridCol w:w="2800"/>
        <w:gridCol w:w="1171"/>
      </w:tblGrid>
      <w:tr w14:paraId="32A07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859" w:type="dxa"/>
            <w:vMerge w:val="restart"/>
            <w:shd w:val="clear" w:color="auto" w:fill="C5D9F1"/>
            <w:vAlign w:val="center"/>
          </w:tcPr>
          <w:p w14:paraId="0D163ECE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0"/>
              </w:rPr>
              <w:t>序号</w:t>
            </w:r>
          </w:p>
        </w:tc>
        <w:tc>
          <w:tcPr>
            <w:tcW w:w="1341" w:type="dxa"/>
            <w:vMerge w:val="restart"/>
            <w:shd w:val="clear" w:color="auto" w:fill="C5D9F1"/>
            <w:vAlign w:val="center"/>
          </w:tcPr>
          <w:p w14:paraId="0F26F66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部门</w:t>
            </w:r>
          </w:p>
        </w:tc>
        <w:tc>
          <w:tcPr>
            <w:tcW w:w="1192" w:type="dxa"/>
            <w:vMerge w:val="restart"/>
            <w:shd w:val="clear" w:color="auto" w:fill="C5D9F1"/>
            <w:vAlign w:val="center"/>
          </w:tcPr>
          <w:p w14:paraId="0B658F3E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招聘岗位</w:t>
            </w:r>
          </w:p>
        </w:tc>
        <w:tc>
          <w:tcPr>
            <w:tcW w:w="745" w:type="dxa"/>
            <w:vMerge w:val="restart"/>
            <w:shd w:val="clear" w:color="auto" w:fill="C5D9F1"/>
            <w:vAlign w:val="center"/>
          </w:tcPr>
          <w:p w14:paraId="3B8DA7D3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数量</w:t>
            </w:r>
          </w:p>
        </w:tc>
        <w:tc>
          <w:tcPr>
            <w:tcW w:w="5068" w:type="dxa"/>
            <w:gridSpan w:val="3"/>
            <w:shd w:val="clear" w:color="auto" w:fill="C5D9F1"/>
            <w:vAlign w:val="center"/>
          </w:tcPr>
          <w:p w14:paraId="316F9FBF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基本条件</w:t>
            </w:r>
          </w:p>
        </w:tc>
        <w:tc>
          <w:tcPr>
            <w:tcW w:w="2800" w:type="dxa"/>
            <w:vMerge w:val="restart"/>
            <w:shd w:val="clear" w:color="auto" w:fill="C5D9F1"/>
            <w:vAlign w:val="center"/>
          </w:tcPr>
          <w:p w14:paraId="670054EB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其他条件</w:t>
            </w:r>
          </w:p>
        </w:tc>
        <w:tc>
          <w:tcPr>
            <w:tcW w:w="1171" w:type="dxa"/>
            <w:vMerge w:val="restart"/>
            <w:shd w:val="clear" w:color="auto" w:fill="C5D9F1"/>
            <w:vAlign w:val="center"/>
          </w:tcPr>
          <w:p w14:paraId="52A50456">
            <w:pPr>
              <w:widowControl/>
              <w:spacing w:line="24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val="en-US" w:eastAsia="zh-CN" w:bidi="ar"/>
              </w:rPr>
              <w:t>简历投递邮箱</w:t>
            </w:r>
          </w:p>
        </w:tc>
      </w:tr>
      <w:tr w14:paraId="148B9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859" w:type="dxa"/>
            <w:vMerge w:val="continue"/>
            <w:shd w:val="clear" w:color="auto" w:fill="C5D9F1"/>
            <w:vAlign w:val="center"/>
          </w:tcPr>
          <w:p w14:paraId="175415DB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</w:p>
        </w:tc>
        <w:tc>
          <w:tcPr>
            <w:tcW w:w="1341" w:type="dxa"/>
            <w:vMerge w:val="continue"/>
            <w:shd w:val="clear" w:color="auto" w:fill="C5D9F1"/>
            <w:vAlign w:val="center"/>
          </w:tcPr>
          <w:p w14:paraId="46B96D06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</w:p>
        </w:tc>
        <w:tc>
          <w:tcPr>
            <w:tcW w:w="1192" w:type="dxa"/>
            <w:vMerge w:val="continue"/>
            <w:shd w:val="clear" w:color="auto" w:fill="C5D9F1"/>
            <w:vAlign w:val="center"/>
          </w:tcPr>
          <w:p w14:paraId="63B40E62"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</w:p>
        </w:tc>
        <w:tc>
          <w:tcPr>
            <w:tcW w:w="745" w:type="dxa"/>
            <w:vMerge w:val="continue"/>
            <w:shd w:val="clear" w:color="auto" w:fill="C5D9F1"/>
            <w:vAlign w:val="center"/>
          </w:tcPr>
          <w:p w14:paraId="64C3ACB4">
            <w:pPr>
              <w:spacing w:line="240" w:lineRule="exact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</w:p>
        </w:tc>
        <w:tc>
          <w:tcPr>
            <w:tcW w:w="1148" w:type="dxa"/>
            <w:shd w:val="clear" w:color="auto" w:fill="C5D9F1"/>
            <w:vAlign w:val="center"/>
          </w:tcPr>
          <w:p w14:paraId="4FF2104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学历</w:t>
            </w:r>
          </w:p>
          <w:p w14:paraId="04200E4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学位</w:t>
            </w:r>
          </w:p>
        </w:tc>
        <w:tc>
          <w:tcPr>
            <w:tcW w:w="2470" w:type="dxa"/>
            <w:shd w:val="clear" w:color="auto" w:fill="C5D9F1"/>
            <w:vAlign w:val="center"/>
          </w:tcPr>
          <w:p w14:paraId="1B573644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专业</w:t>
            </w:r>
          </w:p>
        </w:tc>
        <w:tc>
          <w:tcPr>
            <w:tcW w:w="1450" w:type="dxa"/>
            <w:shd w:val="clear" w:color="auto" w:fill="C5D9F1"/>
            <w:vAlign w:val="center"/>
          </w:tcPr>
          <w:p w14:paraId="2D175C61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kern w:val="0"/>
                <w:sz w:val="20"/>
                <w:lang w:bidi="ar"/>
              </w:rPr>
              <w:t>年龄</w:t>
            </w:r>
          </w:p>
        </w:tc>
        <w:tc>
          <w:tcPr>
            <w:tcW w:w="2800" w:type="dxa"/>
            <w:vMerge w:val="continue"/>
            <w:shd w:val="clear" w:color="auto" w:fill="C5D9F1"/>
            <w:vAlign w:val="center"/>
          </w:tcPr>
          <w:p w14:paraId="6FA8A00C">
            <w:pPr>
              <w:widowControl/>
              <w:spacing w:line="24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</w:p>
        </w:tc>
        <w:tc>
          <w:tcPr>
            <w:tcW w:w="1171" w:type="dxa"/>
            <w:vMerge w:val="continue"/>
            <w:shd w:val="clear" w:color="auto" w:fill="C5D9F1"/>
            <w:vAlign w:val="center"/>
          </w:tcPr>
          <w:p w14:paraId="482662B7">
            <w:pPr>
              <w:spacing w:line="240" w:lineRule="exact"/>
              <w:jc w:val="center"/>
              <w:rPr>
                <w:rFonts w:asciiTheme="minorEastAsia" w:hAnsiTheme="minorEastAsia" w:eastAsiaTheme="minorEastAsia" w:cstheme="minorEastAsia"/>
                <w:b/>
                <w:bCs/>
                <w:color w:val="000000"/>
                <w:sz w:val="20"/>
              </w:rPr>
            </w:pPr>
          </w:p>
        </w:tc>
      </w:tr>
      <w:tr w14:paraId="5A64B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2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630D9C83">
            <w:pPr>
              <w:widowControl/>
              <w:spacing w:line="380" w:lineRule="exact"/>
              <w:ind w:left="425" w:hanging="425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1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753BF7A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财务与资产管理处（审计处）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443ACD93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财务会计岗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7998A233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2A44B39E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BA5402A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120203-会计学，120204-财务管理，330301-大数据与财务管理，330302-大数据与会计，020202-税收学；</w:t>
            </w:r>
          </w:p>
          <w:p w14:paraId="43EDDB70">
            <w:pPr>
              <w:pStyle w:val="2"/>
              <w:spacing w:line="460" w:lineRule="exact"/>
              <w:jc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120201-会计学，125300-会计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670D2FBD"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  <w:p w14:paraId="4E20F763">
            <w:pPr>
              <w:pStyle w:val="2"/>
              <w:spacing w:line="420" w:lineRule="exact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（硕士可放宽至40周岁及以下）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76F0DAC8">
            <w:pPr>
              <w:widowControl/>
              <w:spacing w:line="38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1.从事2年以上会计工作，具有会计中级职称；</w:t>
            </w:r>
          </w:p>
          <w:p w14:paraId="4FC2A6DD">
            <w:pPr>
              <w:widowControl/>
              <w:spacing w:line="38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2.熟练操作常用办公软件及财务软件；</w:t>
            </w:r>
          </w:p>
          <w:p w14:paraId="3D6E061A">
            <w:pPr>
              <w:widowControl/>
              <w:spacing w:line="38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3.有高校财务工作经验，优先考虑。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4435CE81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周老师</w:t>
            </w:r>
          </w:p>
          <w:p w14:paraId="141A0623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cqwyzy123@163.com</w:t>
            </w:r>
          </w:p>
        </w:tc>
      </w:tr>
      <w:tr w14:paraId="05E4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5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79F86D43">
            <w:pPr>
              <w:widowControl/>
              <w:spacing w:line="380" w:lineRule="exact"/>
              <w:ind w:left="425" w:hanging="425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2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152AFBE8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财务与资产管理处（审计处）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5D494A4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会计稽核岗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77D7175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5FDBA837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71DDC0D6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120203-会计学，120204-财务管理，330301-大数据与财务管理，330302-大数据与会计，020202-税收学；</w:t>
            </w:r>
          </w:p>
          <w:p w14:paraId="11F6932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120201-会计学，125300-会计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116AB094"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  <w:p w14:paraId="4AF2CBA9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（硕士可放宽至40周岁及以下）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3AF92905">
            <w:pPr>
              <w:widowControl/>
              <w:spacing w:line="38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1.熟悉国家财税法规、会计准则等相关业务知识，熟练操作常用办公软件；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2.有会计中级职称或高校相关工作经验者，优先考虑。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2FADD73D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周老师</w:t>
            </w:r>
          </w:p>
          <w:p w14:paraId="303A61D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cqwyzy123@163.com</w:t>
            </w:r>
          </w:p>
        </w:tc>
      </w:tr>
      <w:tr w14:paraId="0CCBF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2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5951DC3F">
            <w:pPr>
              <w:widowControl/>
              <w:spacing w:line="380" w:lineRule="exact"/>
              <w:ind w:left="425" w:hanging="425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3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573B6563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财务与资产管理处（审计处）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AFF0BE4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采购岗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2ED1C114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72013524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3CD4204F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120203-会计学，120204-财务管理，330301-大数据与财务管理，330302-大数据与会计，020202-税收学，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1201管理科学与工程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149DA2AA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120201-会计学，125300-会计，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030107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经济法学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1256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工程管理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5AEF8F7"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  <w:p w14:paraId="2406353C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（硕士可放宽至40周岁及以下）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0574DEFD">
            <w:pPr>
              <w:widowControl/>
              <w:spacing w:line="38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1.熟悉《招标投标法》、《政府采购法》等相关法律法规及操作流程；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2.有2年及以上采购或招投标相关工作经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历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优先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。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70E3D095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周老师</w:t>
            </w:r>
          </w:p>
          <w:p w14:paraId="12FEF1CE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cqwyzy123@163.com</w:t>
            </w:r>
          </w:p>
        </w:tc>
      </w:tr>
      <w:tr w14:paraId="32D69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8" w:hRule="atLeast"/>
          <w:jc w:val="center"/>
        </w:trPr>
        <w:tc>
          <w:tcPr>
            <w:tcW w:w="859" w:type="dxa"/>
            <w:shd w:val="clear" w:color="auto" w:fill="auto"/>
            <w:vAlign w:val="center"/>
          </w:tcPr>
          <w:p w14:paraId="0AE5DD66">
            <w:pPr>
              <w:widowControl/>
              <w:spacing w:line="380" w:lineRule="exact"/>
              <w:ind w:left="425" w:hanging="425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/>
                <w:sz w:val="20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0"/>
              </w:rPr>
              <w:t>4</w:t>
            </w:r>
          </w:p>
        </w:tc>
        <w:tc>
          <w:tcPr>
            <w:tcW w:w="1341" w:type="dxa"/>
            <w:shd w:val="clear" w:color="auto" w:fill="auto"/>
            <w:vAlign w:val="center"/>
          </w:tcPr>
          <w:p w14:paraId="66D5FC33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14:textFill>
                  <w14:solidFill>
                    <w14:schemeClr w14:val="tx1"/>
                  </w14:solidFill>
                </w14:textFill>
              </w:rPr>
              <w:t>财务与资产管理处（审计处）</w:t>
            </w:r>
          </w:p>
        </w:tc>
        <w:tc>
          <w:tcPr>
            <w:tcW w:w="1192" w:type="dxa"/>
            <w:shd w:val="clear" w:color="auto" w:fill="auto"/>
            <w:vAlign w:val="center"/>
          </w:tcPr>
          <w:p w14:paraId="1BFA3AB9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资产管理岗</w:t>
            </w:r>
          </w:p>
        </w:tc>
        <w:tc>
          <w:tcPr>
            <w:tcW w:w="745" w:type="dxa"/>
            <w:shd w:val="clear" w:color="auto" w:fill="auto"/>
            <w:vAlign w:val="center"/>
          </w:tcPr>
          <w:p w14:paraId="09236173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1148" w:type="dxa"/>
            <w:shd w:val="clear" w:color="auto" w:fill="auto"/>
            <w:vAlign w:val="center"/>
          </w:tcPr>
          <w:p w14:paraId="14A1C99B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本科及以上学历并取得相应学位</w:t>
            </w:r>
          </w:p>
        </w:tc>
        <w:tc>
          <w:tcPr>
            <w:tcW w:w="2470" w:type="dxa"/>
            <w:shd w:val="clear" w:color="auto" w:fill="auto"/>
            <w:vAlign w:val="center"/>
          </w:tcPr>
          <w:p w14:paraId="10DFA661">
            <w:pPr>
              <w:widowControl/>
              <w:spacing w:line="46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本科：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120203-会计学，120204-财务管理，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120208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bidi="ar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资产评估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330301-大数据与财务管理，330302-大数据与会计，020202-税收学；</w:t>
            </w:r>
          </w:p>
          <w:p w14:paraId="0BD3D424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研究生：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120201-会计学，125300-会计，</w:t>
            </w: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0"/>
                <w:sz w:val="20"/>
                <w:lang w:eastAsia="zh" w:bidi="ar"/>
                <w14:textFill>
                  <w14:solidFill>
                    <w14:schemeClr w14:val="tx1"/>
                  </w14:solidFill>
                </w14:textFill>
              </w:rPr>
              <w:t>025600资产评估</w:t>
            </w:r>
          </w:p>
        </w:tc>
        <w:tc>
          <w:tcPr>
            <w:tcW w:w="1450" w:type="dxa"/>
            <w:shd w:val="clear" w:color="auto" w:fill="auto"/>
            <w:vAlign w:val="center"/>
          </w:tcPr>
          <w:p w14:paraId="0F685793">
            <w:pPr>
              <w:widowControl/>
              <w:spacing w:line="42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35周岁及以下</w:t>
            </w:r>
          </w:p>
          <w:p w14:paraId="1C79CC2F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  <w:t>（硕士可放宽至40周岁及以下）</w:t>
            </w:r>
          </w:p>
        </w:tc>
        <w:tc>
          <w:tcPr>
            <w:tcW w:w="2800" w:type="dxa"/>
            <w:shd w:val="clear" w:color="auto" w:fill="auto"/>
            <w:vAlign w:val="center"/>
          </w:tcPr>
          <w:p w14:paraId="2DBE651A">
            <w:pPr>
              <w:widowControl/>
              <w:spacing w:line="380" w:lineRule="exact"/>
              <w:jc w:val="left"/>
              <w:textAlignment w:val="center"/>
              <w:rPr>
                <w:rFonts w:asciiTheme="minorEastAsia" w:hAnsiTheme="minorEastAsia" w:eastAsiaTheme="minorEastAsia" w:cstheme="minorEastAsia"/>
                <w:color w:val="000000" w:themeColor="text1"/>
                <w:sz w:val="2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1.熟悉国家资产管理相关法律法规，熟练操作办公软件；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2.有2年及以上资产管理或相关工作经</w:t>
            </w:r>
            <w:r>
              <w:rPr>
                <w:rFonts w:hint="eastAsia" w:asciiTheme="minorEastAsia" w:hAnsiTheme="minorEastAsia" w:eastAsiaTheme="minorEastAsia" w:cstheme="minorEastAsia"/>
                <w:sz w:val="20"/>
                <w:lang w:val="en-US" w:eastAsia="zh-CN"/>
              </w:rPr>
              <w:t>历优先</w:t>
            </w:r>
            <w:r>
              <w:rPr>
                <w:rFonts w:hint="eastAsia" w:asciiTheme="minorEastAsia" w:hAnsiTheme="minorEastAsia" w:eastAsiaTheme="minorEastAsia" w:cstheme="minorEastAsia"/>
                <w:sz w:val="20"/>
              </w:rPr>
              <w:t>。</w:t>
            </w:r>
          </w:p>
        </w:tc>
        <w:tc>
          <w:tcPr>
            <w:tcW w:w="1171" w:type="dxa"/>
            <w:shd w:val="clear" w:color="auto" w:fill="FFFFFF"/>
            <w:vAlign w:val="center"/>
          </w:tcPr>
          <w:p w14:paraId="583D7C6C">
            <w:pPr>
              <w:widowControl/>
              <w:spacing w:line="38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</w:rPr>
              <w:t>周老师</w:t>
            </w:r>
          </w:p>
          <w:p w14:paraId="03D0AEC1">
            <w:pPr>
              <w:widowControl/>
              <w:spacing w:line="380" w:lineRule="exact"/>
              <w:jc w:val="center"/>
              <w:textAlignment w:val="center"/>
              <w:rPr>
                <w:rFonts w:asciiTheme="minorEastAsia" w:hAnsiTheme="minorEastAsia" w:eastAsiaTheme="minorEastAsia" w:cstheme="minorEastAsia"/>
                <w:sz w:val="20"/>
              </w:rPr>
            </w:pPr>
            <w:r>
              <w:rPr>
                <w:rFonts w:ascii="宋体" w:hAnsi="宋体" w:eastAsia="宋体" w:cs="宋体"/>
                <w:sz w:val="20"/>
                <w:szCs w:val="20"/>
              </w:rPr>
              <w:t>cqwyzy123@163.com</w:t>
            </w:r>
          </w:p>
        </w:tc>
      </w:tr>
    </w:tbl>
    <w:p w14:paraId="2A37B7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E7BA2A33-9C4F-4399-90C7-426E8B3AB463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90EFFBEE-431B-444A-B150-E92E67922D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Y0ZDUxNmZlOWY1YmJlZmY1NzI0MzAwNzBiMmM2MzYifQ=="/>
  </w:docVars>
  <w:rsids>
    <w:rsidRoot w:val="00000000"/>
    <w:rsid w:val="016A6B1D"/>
    <w:rsid w:val="01D9415D"/>
    <w:rsid w:val="02A1133F"/>
    <w:rsid w:val="041A65D1"/>
    <w:rsid w:val="04222CC1"/>
    <w:rsid w:val="04877EA0"/>
    <w:rsid w:val="04E92909"/>
    <w:rsid w:val="05483AD3"/>
    <w:rsid w:val="05A94829"/>
    <w:rsid w:val="07A6568D"/>
    <w:rsid w:val="086A5B0F"/>
    <w:rsid w:val="092B34F0"/>
    <w:rsid w:val="0A782765"/>
    <w:rsid w:val="0AF52007"/>
    <w:rsid w:val="0B310D4B"/>
    <w:rsid w:val="0C796C68"/>
    <w:rsid w:val="0CB35CD6"/>
    <w:rsid w:val="0E6059EA"/>
    <w:rsid w:val="0E7C5BBA"/>
    <w:rsid w:val="0EB6385C"/>
    <w:rsid w:val="0F255367"/>
    <w:rsid w:val="12062D4C"/>
    <w:rsid w:val="13675A6C"/>
    <w:rsid w:val="15113EE2"/>
    <w:rsid w:val="15F72149"/>
    <w:rsid w:val="182B2A77"/>
    <w:rsid w:val="18495740"/>
    <w:rsid w:val="18FF22A3"/>
    <w:rsid w:val="1A1B4EBB"/>
    <w:rsid w:val="1D594678"/>
    <w:rsid w:val="1E6F3A27"/>
    <w:rsid w:val="1F1F544D"/>
    <w:rsid w:val="1F240CB5"/>
    <w:rsid w:val="201A79C2"/>
    <w:rsid w:val="21817CF9"/>
    <w:rsid w:val="23D26F32"/>
    <w:rsid w:val="24303C58"/>
    <w:rsid w:val="254E4404"/>
    <w:rsid w:val="2662674F"/>
    <w:rsid w:val="272B1E7A"/>
    <w:rsid w:val="27CB43C4"/>
    <w:rsid w:val="28551EE0"/>
    <w:rsid w:val="29332221"/>
    <w:rsid w:val="2951272C"/>
    <w:rsid w:val="298F31CF"/>
    <w:rsid w:val="29A0718A"/>
    <w:rsid w:val="2B5C359F"/>
    <w:rsid w:val="2B8F74B6"/>
    <w:rsid w:val="2B940F71"/>
    <w:rsid w:val="2C4209CD"/>
    <w:rsid w:val="2E3F45EA"/>
    <w:rsid w:val="2F735008"/>
    <w:rsid w:val="311346E6"/>
    <w:rsid w:val="32B7799D"/>
    <w:rsid w:val="331210F9"/>
    <w:rsid w:val="33F15DB4"/>
    <w:rsid w:val="34033D19"/>
    <w:rsid w:val="34757B91"/>
    <w:rsid w:val="365A05EC"/>
    <w:rsid w:val="36E74081"/>
    <w:rsid w:val="37DC7F27"/>
    <w:rsid w:val="3ACE2860"/>
    <w:rsid w:val="3E42660A"/>
    <w:rsid w:val="3E703177"/>
    <w:rsid w:val="3EBF7C5B"/>
    <w:rsid w:val="3F1735F3"/>
    <w:rsid w:val="3FDB6D16"/>
    <w:rsid w:val="408B24EB"/>
    <w:rsid w:val="4100504D"/>
    <w:rsid w:val="415822AF"/>
    <w:rsid w:val="41D63C39"/>
    <w:rsid w:val="43F108B7"/>
    <w:rsid w:val="46126B85"/>
    <w:rsid w:val="48376AB4"/>
    <w:rsid w:val="499F2B63"/>
    <w:rsid w:val="4B4439C2"/>
    <w:rsid w:val="4B9E56AD"/>
    <w:rsid w:val="4BF46B1C"/>
    <w:rsid w:val="52B61649"/>
    <w:rsid w:val="56E95590"/>
    <w:rsid w:val="57F81DBC"/>
    <w:rsid w:val="59480B21"/>
    <w:rsid w:val="59542F74"/>
    <w:rsid w:val="59927FEE"/>
    <w:rsid w:val="5B6F21D2"/>
    <w:rsid w:val="5FD72BFF"/>
    <w:rsid w:val="620F3FFA"/>
    <w:rsid w:val="6239756F"/>
    <w:rsid w:val="63E678B4"/>
    <w:rsid w:val="64B96D77"/>
    <w:rsid w:val="64E57B6C"/>
    <w:rsid w:val="67073C9A"/>
    <w:rsid w:val="67392F67"/>
    <w:rsid w:val="683F7593"/>
    <w:rsid w:val="6CEF77DA"/>
    <w:rsid w:val="6DF57072"/>
    <w:rsid w:val="70B054D2"/>
    <w:rsid w:val="73DC0835"/>
    <w:rsid w:val="742C1313"/>
    <w:rsid w:val="76F545AA"/>
    <w:rsid w:val="78A1470F"/>
    <w:rsid w:val="7A4E3666"/>
    <w:rsid w:val="7C8A307B"/>
    <w:rsid w:val="7CC53343"/>
    <w:rsid w:val="7CD2365E"/>
    <w:rsid w:val="7D6A07B6"/>
    <w:rsid w:val="7E0E55E6"/>
    <w:rsid w:val="7F166E48"/>
    <w:rsid w:val="7F443D35"/>
    <w:rsid w:val="7F482940"/>
    <w:rsid w:val="7FB6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Times New Roman" w:eastAsia="宋体" w:cs="Times New Roman"/>
      <w:kern w:val="2"/>
      <w:sz w:val="32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spacing w:line="600" w:lineRule="exact"/>
      <w:outlineLvl w:val="1"/>
    </w:pPr>
    <w:rPr>
      <w:rFonts w:ascii="Arial" w:hAnsi="Arial" w:eastAsia="方正黑体_GBK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726</Words>
  <Characters>1002</Characters>
  <Lines>0</Lines>
  <Paragraphs>0</Paragraphs>
  <TotalTime>5</TotalTime>
  <ScaleCrop>false</ScaleCrop>
  <LinksUpToDate>false</LinksUpToDate>
  <CharactersWithSpaces>1002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</dc:creator>
  <cp:lastModifiedBy>June</cp:lastModifiedBy>
  <cp:lastPrinted>2025-11-17T06:07:00Z</cp:lastPrinted>
  <dcterms:modified xsi:type="dcterms:W3CDTF">2025-11-18T07:55:14Z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86D63C3A29C04B5E8BC45DE7C5F2D30C_13</vt:lpwstr>
  </property>
  <property fmtid="{D5CDD505-2E9C-101B-9397-08002B2CF9AE}" pid="4" name="KSOTemplateDocerSaveRecord">
    <vt:lpwstr>eyJoZGlkIjoiYzVmNTQ3MzIxM2RhZjI2ODIzZmNiZjQ1ZDI0ZWRmMGEiLCJ1c2VySWQiOiI3NzUyOTY0OTIifQ==</vt:lpwstr>
  </property>
</Properties>
</file>