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210" w:leftChars="100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snapToGrid w:val="0"/>
          <w:spacing w:val="-23"/>
          <w:w w:val="1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snapToGrid w:val="0"/>
          <w:spacing w:val="-23"/>
          <w:w w:val="100"/>
          <w:kern w:val="0"/>
          <w:sz w:val="44"/>
          <w:szCs w:val="44"/>
        </w:rPr>
        <w:t>重庆市教育评估研究会2024年度</w:t>
      </w:r>
      <w:r>
        <w:rPr>
          <w:rFonts w:hint="default" w:ascii="Times New Roman" w:hAnsi="Times New Roman" w:eastAsia="方正小标宋_GBK" w:cs="Times New Roman"/>
          <w:b/>
          <w:bCs/>
          <w:snapToGrid w:val="0"/>
          <w:spacing w:val="-23"/>
          <w:w w:val="100"/>
          <w:kern w:val="0"/>
          <w:sz w:val="44"/>
          <w:szCs w:val="44"/>
          <w:lang w:val="en-US" w:eastAsia="zh-CN"/>
        </w:rPr>
        <w:t>重大重点</w:t>
      </w:r>
      <w:r>
        <w:rPr>
          <w:rFonts w:hint="default" w:ascii="Times New Roman" w:hAnsi="Times New Roman" w:eastAsia="方正小标宋_GBK" w:cs="Times New Roman"/>
          <w:b/>
          <w:bCs/>
          <w:snapToGrid w:val="0"/>
          <w:spacing w:val="-23"/>
          <w:w w:val="100"/>
          <w:kern w:val="0"/>
          <w:sz w:val="44"/>
          <w:szCs w:val="44"/>
        </w:rPr>
        <w:t>课题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210" w:leftChars="100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snapToGrid w:val="0"/>
          <w:spacing w:val="0"/>
          <w:w w:val="1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napToGrid w:val="0"/>
          <w:spacing w:val="0"/>
          <w:w w:val="100"/>
          <w:kern w:val="0"/>
          <w:sz w:val="44"/>
          <w:szCs w:val="44"/>
        </w:rPr>
        <w:t>选题指南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重大课题（共</w:t>
      </w:r>
      <w:r>
        <w:rPr>
          <w:rFonts w:hint="eastAsia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0项）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A001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高等教育强市评价指标体系构建与实证评估研究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A002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高校基础学科拔尖创新人才培养与评价研究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A003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新文科教育专业认证体系的建构与应用研究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A004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新农科教育专业认证体系</w:t>
      </w:r>
      <w:r>
        <w:rPr>
          <w:rFonts w:hint="eastAsia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建构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与实施研究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A005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“双一流”建设绩效评价体系的建构与应用研究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A006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“职教出海”质量保障机制探究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A007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高职学生创新创业胜任力评价及提升策略研究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A008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高职院校办学能力认证与评价体系研究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A009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高职院校“双高计划”项目绩效综合评价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A010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高职院校拔尖创新人才评价标准体系研究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A011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中小学素质教育质量保障文化建构与实施研究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A012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学校办学质量评价指标校本化实施研究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pacing w:val="-11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spacing w:val="-11"/>
          <w:kern w:val="32"/>
          <w:sz w:val="32"/>
          <w:szCs w:val="32"/>
          <w:lang w:val="en-US" w:eastAsia="zh-CN" w:bidi="ar-SA"/>
        </w:rPr>
        <w:t>A013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新课改理念下的学生素养评价体系研究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pacing w:val="-17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spacing w:val="-17"/>
          <w:kern w:val="32"/>
          <w:sz w:val="32"/>
          <w:szCs w:val="32"/>
          <w:lang w:val="en-US" w:eastAsia="zh-CN" w:bidi="ar-SA"/>
        </w:rPr>
        <w:t>A014</w:t>
      </w:r>
      <w:r>
        <w:rPr>
          <w:rFonts w:hint="default" w:ascii="Times New Roman" w:hAnsi="Times New Roman" w:eastAsia="方正仿宋_GBK" w:cs="Times New Roman"/>
          <w:color w:val="auto"/>
          <w:spacing w:val="-17"/>
          <w:kern w:val="32"/>
          <w:sz w:val="32"/>
          <w:szCs w:val="32"/>
        </w:rPr>
        <w:t>新课标背景下中小学体育与健康</w:t>
      </w:r>
      <w:r>
        <w:rPr>
          <w:rFonts w:hint="eastAsia" w:ascii="Times New Roman" w:hAnsi="Times New Roman" w:eastAsia="方正仿宋_GBK" w:cs="Times New Roman"/>
          <w:color w:val="auto"/>
          <w:spacing w:val="-17"/>
          <w:kern w:val="32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pacing w:val="-17"/>
          <w:kern w:val="32"/>
          <w:sz w:val="32"/>
          <w:szCs w:val="32"/>
        </w:rPr>
        <w:t>域</w:t>
      </w:r>
      <w:r>
        <w:rPr>
          <w:rFonts w:hint="eastAsia" w:ascii="Times New Roman" w:hAnsi="Times New Roman" w:eastAsia="方正仿宋_GBK" w:cs="Times New Roman"/>
          <w:color w:val="auto"/>
          <w:spacing w:val="-17"/>
          <w:kern w:val="32"/>
          <w:sz w:val="32"/>
          <w:szCs w:val="32"/>
          <w:lang w:val="en-US" w:eastAsia="zh-CN"/>
        </w:rPr>
        <w:t>推进策略</w:t>
      </w:r>
      <w:r>
        <w:rPr>
          <w:rFonts w:hint="default" w:ascii="Times New Roman" w:hAnsi="Times New Roman" w:eastAsia="方正仿宋_GBK" w:cs="Times New Roman"/>
          <w:color w:val="auto"/>
          <w:spacing w:val="-17"/>
          <w:kern w:val="32"/>
          <w:sz w:val="32"/>
          <w:szCs w:val="32"/>
        </w:rPr>
        <w:t>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A015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域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校家社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协同育人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机制与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A016</w:t>
      </w:r>
      <w:r>
        <w:rPr>
          <w:rFonts w:hint="eastAsia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域素质教育质量保障体系建设研究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A017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人工智能在基础教育领域应用</w:t>
      </w:r>
      <w:r>
        <w:rPr>
          <w:rFonts w:hint="eastAsia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A018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区域学前教育高质量发展评价指标构建与测评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</w:pPr>
      <w:r>
        <w:rPr>
          <w:rFonts w:hint="default" w:ascii="等线" w:hAnsi="等线" w:eastAsia="等线" w:cs="等线"/>
          <w:color w:val="auto"/>
          <w:kern w:val="32"/>
          <w:sz w:val="32"/>
          <w:szCs w:val="32"/>
          <w:lang w:val="en-US" w:eastAsia="zh-CN" w:bidi="ar-SA"/>
        </w:rPr>
        <w:t>A019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教育质量评价数据驱动教育教学改进</w:t>
      </w:r>
      <w:r>
        <w:rPr>
          <w:rFonts w:hint="eastAsia" w:ascii="Times New Roman" w:hAnsi="Times New Roman" w:eastAsia="方正仿宋_GBK" w:cs="Times New Roman"/>
          <w:color w:val="auto"/>
          <w:kern w:val="3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实践研究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</w:pPr>
      <w:r>
        <w:rPr>
          <w:rFonts w:hint="default" w:ascii="等线" w:hAnsi="等线" w:eastAsia="等线" w:cs="等线"/>
          <w:color w:val="auto"/>
          <w:spacing w:val="-11"/>
          <w:kern w:val="2"/>
          <w:sz w:val="32"/>
          <w:szCs w:val="32"/>
          <w:lang w:val="en-US" w:eastAsia="zh-CN" w:bidi="ar-SA"/>
        </w:rPr>
        <w:t>A020</w:t>
      </w:r>
      <w:r>
        <w:rPr>
          <w:rFonts w:hint="default" w:ascii="Times New Roman" w:hAnsi="Times New Roman" w:eastAsia="方正仿宋_GBK" w:cs="Times New Roman"/>
          <w:color w:val="auto"/>
          <w:spacing w:val="-11"/>
          <w:kern w:val="32"/>
          <w:sz w:val="32"/>
          <w:szCs w:val="32"/>
        </w:rPr>
        <w:t>《中华人民共和国家庭教育促进法》县域实施效果</w:t>
      </w:r>
      <w:r>
        <w:rPr>
          <w:rFonts w:hint="eastAsia" w:ascii="Times New Roman" w:hAnsi="Times New Roman" w:eastAsia="方正仿宋_GBK" w:cs="Times New Roman"/>
          <w:color w:val="auto"/>
          <w:spacing w:val="-11"/>
          <w:kern w:val="3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color w:val="auto"/>
          <w:spacing w:val="-11"/>
          <w:kern w:val="3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重点课题（共1</w:t>
      </w:r>
      <w:r>
        <w:rPr>
          <w:rFonts w:hint="eastAsia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pacing w:val="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</w:rPr>
        <w:t>高等教育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方正仿宋_GBK" w:cs="Times New Roman"/>
          <w:b/>
          <w:bCs w:val="0"/>
          <w:spacing w:val="3"/>
          <w:sz w:val="32"/>
          <w:szCs w:val="32"/>
        </w:rPr>
        <w:t>（15项）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B001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新时代重庆市高校思政学科建设策略与实践评价研究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B002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重庆市高校综合评估指标体系优化与测评实践研究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B003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本科院校国际化办学质量综合评价研究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B004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本科院校国际化办学课程体系认证研究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B005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本科院校分类发展质量评价体系的构建研究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B006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新文科教育专业课程认证机制的研究与实践研究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B007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新农科教育专业课程认证机制的构建与实践研究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B008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院校产教融合绩效的综合评价研究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B009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本院校内部质量保障体系的完善与优化研究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B010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高等教育发展预警机制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与评价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B011</w:t>
      </w:r>
      <w:r>
        <w:rPr>
          <w:rFonts w:hint="eastAsia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现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代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产业学院办学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绩效的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</w:rPr>
        <w:t>综合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B012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本科专业实践教学质量的评价研究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B013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硕士研究生专业实践教学质量的评价研究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B014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学前教育专业师范生教育教学能力评估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指标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b/>
          <w:bCs w:val="0"/>
          <w:spacing w:val="-17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spacing w:val="-17"/>
          <w:kern w:val="2"/>
          <w:sz w:val="32"/>
          <w:szCs w:val="32"/>
          <w:lang w:val="en-US" w:eastAsia="zh-CN" w:bidi="ar-SA"/>
        </w:rPr>
        <w:t>B015</w:t>
      </w:r>
      <w:r>
        <w:rPr>
          <w:rFonts w:hint="default" w:ascii="Times New Roman" w:hAnsi="Times New Roman" w:eastAsia="方正仿宋_GBK" w:cs="Times New Roman"/>
          <w:spacing w:val="-17"/>
          <w:kern w:val="32"/>
          <w:sz w:val="32"/>
          <w:szCs w:val="32"/>
        </w:rPr>
        <w:t>高等教育在新质生产力发展中的绩效评价与分析研究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</w:rPr>
        <w:t>职业教育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方正仿宋_GBK" w:cs="Times New Roman"/>
          <w:b/>
          <w:bCs w:val="0"/>
          <w:spacing w:val="3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/>
          <w:bCs w:val="0"/>
          <w:spacing w:val="3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b/>
          <w:bCs w:val="0"/>
          <w:spacing w:val="3"/>
          <w:sz w:val="32"/>
          <w:szCs w:val="32"/>
        </w:rPr>
        <w:t>项）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B016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“双师型”教师队伍建设质量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B017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高等职业院校办学关键能力综合评价研究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B018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高职教育教学质量的诊断与改进路径研究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B019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高职学生审美素养培养策略与测评研究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高职学校教育数据标准体系构建研究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高职院校高水平专业群建设成效评估研究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高职院校国际化办学质量综合评价研究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基于OBE理念的高职院校专业人才培养体系研究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高职院校校企合作绩效评价体系研究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高职院校职能部门分类考核机制探索研究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高职院校职业教育教材质量评价标准研究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高职院校职业教育质量督导体系优化研究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高职专业职业教育专业认证机制探索研究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B029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高职专业实践教学质量评价体系的构建研究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市域产教联合体建设成效评价研究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市域现代职业教育体系建设策略研究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数字赋能时代高职教育评价改革深化研究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数字赋能时代中职教育评价改革路径研究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新时代职业院校学生综合素质评价研究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新时代中职学校德育评价体系研究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行业产教融合共同体建设绩效研究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行业主导下的职业教育评估模式创新研究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职普融通背景下综合高中建设与评估研究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B039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职业教育产教融合绩效评价机制探索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职业教育对重庆经济社会发展的贡献度研究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职业教育改革与发展效度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</w:rPr>
        <w:t>自我评价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职业教育贯通培养质量保障体系研究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职业教育教材建设质量评价标准研究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职业教育乡村工匠培育评价体系研究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职业教育社会贡献度研究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职业教育社会适应性评价模型研究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职业教育质量督导体系完善研究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职业教育质量认证体系构建研究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B049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职业教育专业群建设质量评价体系研究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职业学校创新国际交流合作机制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职业学校办学能力综合评价体系研究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职业学校教师实践微认证模式研究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职业学校内部质量保障体系构建研究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职业学校学生心理健康监测与干预研究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职业学校招生与就业质量综合评价研究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职业院校“双师”团队增值性教学评价研究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职业院校教师数字素养评价研究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Times New Roman"/>
          <w:kern w:val="32"/>
          <w:sz w:val="32"/>
          <w:szCs w:val="32"/>
          <w:lang w:eastAsia="zh-CN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职业院校双师团队增值性评价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B059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职业院校学生数字素养评价体系研究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中等职业劳动教育过程性评价框架研究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中等职业学校优质专业建设督导评价研究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中职教育拔尖创新人才评价体系研究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中职教育教材质量评价标准研究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中职教育教学质量诊断与改进策略研究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中职学生创新创业胜任力培养与评价研究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中职学生审美素养提升与测评研究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中职学生心理健康教育效果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中职学校教育数据标准化研究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B069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重庆市产教联合体建设调查与评估研究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B070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重庆市职业教育服务教育强市战略与评价研究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pacing w:val="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</w:rPr>
        <w:t>基础教育</w:t>
      </w:r>
      <w:r>
        <w:rPr>
          <w:rFonts w:hint="default" w:ascii="Times New Roman" w:hAnsi="Times New Roman" w:eastAsia="方正黑体_GBK" w:cs="Times New Roman"/>
          <w:b w:val="0"/>
          <w:bCs/>
          <w:spacing w:val="3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方正仿宋_GBK" w:cs="Times New Roman"/>
          <w:b/>
          <w:bCs w:val="0"/>
          <w:spacing w:val="3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/>
          <w:bCs w:val="0"/>
          <w:spacing w:val="3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b/>
          <w:bCs w:val="0"/>
          <w:spacing w:val="3"/>
          <w:sz w:val="32"/>
          <w:szCs w:val="32"/>
        </w:rPr>
        <w:t>项）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B071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中小学幼儿园家校（园）共育能力提升及效果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spacing w:val="-11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spacing w:val="-11"/>
          <w:kern w:val="32"/>
          <w:sz w:val="32"/>
          <w:szCs w:val="32"/>
          <w:lang w:val="en-US" w:eastAsia="zh-CN" w:bidi="ar-SA"/>
        </w:rPr>
        <w:t>B072</w:t>
      </w:r>
      <w:r>
        <w:rPr>
          <w:rFonts w:hint="default" w:ascii="Times New Roman" w:hAnsi="Times New Roman" w:eastAsia="方正仿宋_GBK" w:cs="Times New Roman"/>
          <w:spacing w:val="-11"/>
          <w:kern w:val="32"/>
          <w:sz w:val="32"/>
          <w:szCs w:val="32"/>
        </w:rPr>
        <w:t>中小学家校社协同育人质量实践</w:t>
      </w:r>
      <w:r>
        <w:rPr>
          <w:rFonts w:hint="eastAsia" w:ascii="Times New Roman" w:hAnsi="Times New Roman" w:eastAsia="方正仿宋_GBK" w:cs="Times New Roman"/>
          <w:spacing w:val="-11"/>
          <w:kern w:val="32"/>
          <w:sz w:val="32"/>
          <w:szCs w:val="32"/>
          <w:lang w:val="en-US" w:eastAsia="zh-CN"/>
        </w:rPr>
        <w:t>与评价</w:t>
      </w:r>
      <w:r>
        <w:rPr>
          <w:rFonts w:hint="default" w:ascii="Times New Roman" w:hAnsi="Times New Roman" w:eastAsia="方正仿宋_GBK" w:cs="Times New Roman"/>
          <w:spacing w:val="-11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B073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幼儿园自评文化构建与评价机制研究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B074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中小学深度学习评价指标构建与评价实践研究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B075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中小学教师素质教育质量保障能力提升研究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spacing w:val="-11"/>
          <w:kern w:val="32"/>
          <w:sz w:val="32"/>
          <w:szCs w:val="32"/>
          <w:lang w:val="en-US" w:eastAsia="zh-CN" w:bidi="ar-SA"/>
        </w:rPr>
        <w:t>B076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中小学教师教学述评制度的区域推进策略与评价研究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B077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幼小衔接教育实践与评价体系研究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B078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幼儿园课后服务评价策略研究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B079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幼儿园保育教育质量评估指标园本化实施研究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幼儿园保教质量监测体系与评价机制研究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基于循证的优质均衡教育促进教育公平与普及研究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义务教育阶段学生创新素养评价指标体系研究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spacing w:val="-23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B083</w:t>
      </w:r>
      <w:r>
        <w:rPr>
          <w:rFonts w:hint="default" w:ascii="Times New Roman" w:hAnsi="Times New Roman" w:eastAsia="方正仿宋_GBK" w:cs="Times New Roman"/>
          <w:spacing w:val="-23"/>
          <w:kern w:val="32"/>
          <w:sz w:val="32"/>
          <w:szCs w:val="32"/>
        </w:rPr>
        <w:t>以二十四节气为主题的小学美育课程资源开发与实践评价研究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循证视域下3-6岁幼儿语言关键发展指标评价体系研究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循证视域下3-6岁幼儿艺术关键发展指标评价体系研究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循证视域下3-6岁幼儿社会关键发展指标评价体系研究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循证视域下3-6岁幼儿科学关键发展指标评价体系研究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循证视域下3-6岁幼儿健康关键发展指标评价体系研究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B089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学校教育教学质量提升策略及有效性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学生创新能力培养与评价研究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学前融合教育机制的实践探索与评价研究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学前保育教育质量监测数据运用研究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学前3-6岁幼儿心理健康监测体系研究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新时代教研员教研工作评价指标体系构建及运用研究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新时代家校社协同育人评价体系构建与实践研究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新时代背景下中学教师核心素养指标体系研究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小学生发展质量校本评价体系构建与实践研究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名师团队引领教育发展绩效研究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B099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跨学科视域下指向核心素养培养的初中教学变革与评价研究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B100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跨学科背景下中小学课堂教学质量评价研究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B101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集团化学校素质教育质量保障体系建设研究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B102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集团化办学下教育高质量发展评价研究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B103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基于增值性评价的素质教育质量保障体系研究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B104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基于新课程标准的单元作业设计与评价研究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spacing w:val="-11"/>
          <w:kern w:val="32"/>
          <w:sz w:val="32"/>
          <w:szCs w:val="32"/>
          <w:lang w:val="en-US" w:eastAsia="zh-CN" w:bidi="ar-SA"/>
        </w:rPr>
        <w:t>B105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基于积极心理学视角的小学家校社心理健康课程开发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与评价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B106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基于绘本的儿童戏剧活动中师幼互动策略及评价研究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B107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基于核心素养的“三立”校本课程评价体系研究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B108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核心素养培育下的小学“活乐课堂”评价体系研究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B109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核心素养导向下逆向教学设计与评价研究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核心素养导向的小学生“圆融人格”养成教育成效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公办中心园引领农村学前教育发展质量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低生育率背景下幼儿园托幼一体化发展质量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低生育率背景下普惠性学前教育资源配置预警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与评价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大概念统领下的项目式学习教学实践与评价研究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B115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从育分到育人：促进学生发展的五维评价体系研究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B116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备课组（教研组等）研修质量保障研究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B117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PBL教育模式下的沉浸式学习评价研究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B118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“双减”政策在农村地区的实施效果与优化研究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B119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“双减”背景下教师有效课堂构建能力标准研究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B120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学区化集团化办学质量评估研究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B121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中小学生科学素养评价研究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B122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中小学拔尖创新人才培养模式与评价研究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等线" w:hAnsi="等线" w:eastAsia="等线" w:cs="等线"/>
          <w:b w:val="0"/>
          <w:bCs w:val="0"/>
          <w:kern w:val="32"/>
          <w:sz w:val="32"/>
          <w:szCs w:val="32"/>
          <w:lang w:val="en-US" w:eastAsia="zh-CN" w:bidi="ar-SA"/>
        </w:rPr>
        <w:t>B123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中小学生综合素质评价引领学校育人体系变革研究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32"/>
          <w:szCs w:val="32"/>
          <w:lang w:val="en-US" w:eastAsia="zh-CN" w:bidi="ar-SA"/>
        </w:rPr>
        <w:t>B124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“教-学-评”一体化设计与实施研究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32"/>
          <w:szCs w:val="32"/>
          <w:lang w:val="en-US" w:eastAsia="zh-CN" w:bidi="ar-SA"/>
        </w:rPr>
        <w:t>B125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核心素养导向的作业评价研究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32"/>
          <w:szCs w:val="32"/>
          <w:lang w:val="en-US" w:eastAsia="zh-CN" w:bidi="ar-SA"/>
        </w:rPr>
        <w:t>B126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核心素养导向的单元评价研究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32"/>
          <w:szCs w:val="32"/>
          <w:lang w:val="en-US" w:eastAsia="zh-CN" w:bidi="ar-SA"/>
        </w:rPr>
        <w:t>B127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核心素养导向的期末评价研究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32"/>
          <w:szCs w:val="32"/>
          <w:lang w:val="en-US" w:eastAsia="zh-CN" w:bidi="ar-SA"/>
        </w:rPr>
        <w:t>B128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核心素养导向的教学设计评价研究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32"/>
          <w:szCs w:val="32"/>
          <w:lang w:val="en-US" w:eastAsia="zh-CN" w:bidi="ar-SA"/>
        </w:rPr>
        <w:t>B129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核心素养导向的学科实践评价研究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32"/>
          <w:szCs w:val="32"/>
          <w:lang w:val="en-US" w:eastAsia="zh-CN" w:bidi="ar-SA"/>
        </w:rPr>
        <w:t>B130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核心素养导向的实验教学评价研究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32"/>
          <w:szCs w:val="32"/>
          <w:lang w:val="en-US" w:eastAsia="zh-CN" w:bidi="ar-SA"/>
        </w:rPr>
        <w:t>B132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核心素养导向的跨学科主题学习评价研究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32"/>
          <w:szCs w:val="32"/>
          <w:lang w:val="en-US" w:eastAsia="zh-CN" w:bidi="ar-SA"/>
        </w:rPr>
        <w:t>B133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核心素养导向的学业水平考试命题研究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auto"/>
          <w:spacing w:val="3"/>
          <w:kern w:val="2"/>
          <w:sz w:val="32"/>
          <w:szCs w:val="32"/>
          <w:lang w:val="en-US" w:eastAsia="zh-CN" w:bidi="ar-SA"/>
        </w:rPr>
        <w:t>B134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核心素养导向的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综合素质评价研究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等线" w:hAnsi="等线" w:eastAsia="等线" w:cs="等线"/>
          <w:b w:val="0"/>
          <w:bCs/>
          <w:color w:val="auto"/>
          <w:spacing w:val="3"/>
          <w:kern w:val="2"/>
          <w:sz w:val="32"/>
          <w:szCs w:val="32"/>
          <w:lang w:val="en-US" w:eastAsia="zh-CN" w:bidi="ar-SA"/>
        </w:rPr>
        <w:t>B135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中小学生数字素养评价研究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459329"/>
                          </w:sdtPr>
                          <w:sdtContent>
                            <w:p>
                              <w:pPr>
                                <w:pStyle w:val="5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59329"/>
                    </w:sdtPr>
                    <w:sdtContent>
                      <w:p>
                        <w:pPr>
                          <w:pStyle w:val="5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Y2FiOWM1YmZmY2Y4ZmQ0NGUyYzAxMGI2Y2NhZGUifQ=="/>
  </w:docVars>
  <w:rsids>
    <w:rsidRoot w:val="00AC2702"/>
    <w:rsid w:val="00000F3C"/>
    <w:rsid w:val="00004118"/>
    <w:rsid w:val="00005827"/>
    <w:rsid w:val="00044FE8"/>
    <w:rsid w:val="00071A02"/>
    <w:rsid w:val="00086857"/>
    <w:rsid w:val="000C4C20"/>
    <w:rsid w:val="000F73CF"/>
    <w:rsid w:val="00136ADC"/>
    <w:rsid w:val="001A4993"/>
    <w:rsid w:val="00233E55"/>
    <w:rsid w:val="002926AB"/>
    <w:rsid w:val="0029348C"/>
    <w:rsid w:val="002A7C8E"/>
    <w:rsid w:val="002D381F"/>
    <w:rsid w:val="0031443E"/>
    <w:rsid w:val="003C0DC9"/>
    <w:rsid w:val="004926AF"/>
    <w:rsid w:val="004D198A"/>
    <w:rsid w:val="004F479A"/>
    <w:rsid w:val="0053790B"/>
    <w:rsid w:val="00563EA9"/>
    <w:rsid w:val="005642CD"/>
    <w:rsid w:val="00590DC2"/>
    <w:rsid w:val="0060759E"/>
    <w:rsid w:val="00650D09"/>
    <w:rsid w:val="006977D1"/>
    <w:rsid w:val="006D679E"/>
    <w:rsid w:val="0079545D"/>
    <w:rsid w:val="007D2439"/>
    <w:rsid w:val="007D2A55"/>
    <w:rsid w:val="008430A7"/>
    <w:rsid w:val="00963A37"/>
    <w:rsid w:val="009834F6"/>
    <w:rsid w:val="00A0727C"/>
    <w:rsid w:val="00A225CF"/>
    <w:rsid w:val="00A571BD"/>
    <w:rsid w:val="00AC2702"/>
    <w:rsid w:val="00B2423D"/>
    <w:rsid w:val="00C0439C"/>
    <w:rsid w:val="00C355EF"/>
    <w:rsid w:val="00CA495A"/>
    <w:rsid w:val="00CC2E6E"/>
    <w:rsid w:val="00D004F2"/>
    <w:rsid w:val="00D46622"/>
    <w:rsid w:val="00D801EF"/>
    <w:rsid w:val="00E876F2"/>
    <w:rsid w:val="00EF36DA"/>
    <w:rsid w:val="00F120BB"/>
    <w:rsid w:val="00F36C36"/>
    <w:rsid w:val="00F530F8"/>
    <w:rsid w:val="00F75CEB"/>
    <w:rsid w:val="00FA0971"/>
    <w:rsid w:val="01E07299"/>
    <w:rsid w:val="02902A6D"/>
    <w:rsid w:val="057C19CF"/>
    <w:rsid w:val="08F04266"/>
    <w:rsid w:val="0AB94B2B"/>
    <w:rsid w:val="101650ED"/>
    <w:rsid w:val="102F5819"/>
    <w:rsid w:val="109B61CD"/>
    <w:rsid w:val="153B4ABB"/>
    <w:rsid w:val="15DD2D00"/>
    <w:rsid w:val="165C4C8E"/>
    <w:rsid w:val="165E3157"/>
    <w:rsid w:val="25021151"/>
    <w:rsid w:val="263E08AF"/>
    <w:rsid w:val="279664C8"/>
    <w:rsid w:val="29DF15BE"/>
    <w:rsid w:val="2AD96DF8"/>
    <w:rsid w:val="2C36460A"/>
    <w:rsid w:val="2C54646A"/>
    <w:rsid w:val="2DFB499C"/>
    <w:rsid w:val="2F88599D"/>
    <w:rsid w:val="35843E04"/>
    <w:rsid w:val="39AB5E03"/>
    <w:rsid w:val="3C015002"/>
    <w:rsid w:val="42DA6980"/>
    <w:rsid w:val="44A91191"/>
    <w:rsid w:val="45F36F8E"/>
    <w:rsid w:val="47F00E85"/>
    <w:rsid w:val="4B880175"/>
    <w:rsid w:val="4CD82614"/>
    <w:rsid w:val="4FD5108C"/>
    <w:rsid w:val="52923265"/>
    <w:rsid w:val="559E0172"/>
    <w:rsid w:val="55DB597D"/>
    <w:rsid w:val="5801799E"/>
    <w:rsid w:val="58BF28DA"/>
    <w:rsid w:val="59777658"/>
    <w:rsid w:val="5AA96056"/>
    <w:rsid w:val="5D3A69D3"/>
    <w:rsid w:val="5E824AD5"/>
    <w:rsid w:val="5E9A1E1F"/>
    <w:rsid w:val="607D492E"/>
    <w:rsid w:val="64160A51"/>
    <w:rsid w:val="64C23E7D"/>
    <w:rsid w:val="64C64FF0"/>
    <w:rsid w:val="65476131"/>
    <w:rsid w:val="694F3806"/>
    <w:rsid w:val="6C046B2A"/>
    <w:rsid w:val="6E0472B5"/>
    <w:rsid w:val="6E443B55"/>
    <w:rsid w:val="72071122"/>
    <w:rsid w:val="72B47DB2"/>
    <w:rsid w:val="744F0B5E"/>
    <w:rsid w:val="76F0487A"/>
    <w:rsid w:val="78AC2A23"/>
    <w:rsid w:val="7BDE3D55"/>
    <w:rsid w:val="7CF444DB"/>
    <w:rsid w:val="BFFFE6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正文文本 Char"/>
    <w:basedOn w:val="8"/>
    <w:link w:val="2"/>
    <w:qFormat/>
    <w:uiPriority w:val="99"/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8"/>
    <w:qFormat/>
    <w:uiPriority w:val="0"/>
    <w:rPr>
      <w:rFonts w:hint="eastAsia" w:ascii="方正仿宋_GBK" w:eastAsia="方正仿宋_GBK"/>
      <w:color w:val="000000"/>
      <w:sz w:val="32"/>
      <w:szCs w:val="32"/>
      <w:u w:val="none"/>
    </w:rPr>
  </w:style>
  <w:style w:type="character" w:customStyle="1" w:styleId="16">
    <w:name w:val="font21"/>
    <w:basedOn w:val="8"/>
    <w:qFormat/>
    <w:uiPriority w:val="0"/>
    <w:rPr>
      <w:rFonts w:hint="eastAsia" w:ascii="等线" w:hAnsi="等线" w:eastAsia="等线"/>
      <w:color w:val="000000"/>
      <w:sz w:val="32"/>
      <w:szCs w:val="32"/>
      <w:u w:val="none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3045</Words>
  <Characters>3539</Characters>
  <Lines>57</Lines>
  <Paragraphs>16</Paragraphs>
  <TotalTime>5</TotalTime>
  <ScaleCrop>false</ScaleCrop>
  <LinksUpToDate>false</LinksUpToDate>
  <CharactersWithSpaces>3539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2024-06-30T00:23:00Z</dcterms:created>
  <dc:creator>梅永鲜</dc:creator>
  <cp:lastModifiedBy>〰馨瑶〰</cp:lastModifiedBy>
  <dcterms:modified xsi:type="dcterms:W3CDTF">2024-07-10T16:39:19Z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800DA59F026DFDB0B7488E66CDAEB53A_43</vt:lpwstr>
  </property>
</Properties>
</file>