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eastAsia="方正仿宋_GBK"/>
          <w:b/>
          <w:bCs/>
          <w:sz w:val="40"/>
          <w:szCs w:val="40"/>
        </w:rPr>
      </w:pPr>
      <w:r>
        <w:rPr>
          <w:rFonts w:hint="eastAsia" w:eastAsia="方正仿宋_GBK"/>
          <w:b/>
          <w:bCs/>
          <w:sz w:val="40"/>
          <w:szCs w:val="40"/>
        </w:rPr>
        <w:t>重庆市教育评估研究会2023年课题选题指南</w:t>
      </w:r>
    </w:p>
    <w:p>
      <w:pPr>
        <w:numPr>
          <w:ilvl w:val="0"/>
          <w:numId w:val="1"/>
        </w:numPr>
        <w:jc w:val="lef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本科层次职业学校办学能力评估研究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本科层次职业教育专业认证研究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职业学校二级院（系）考核评价研究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职业学校教师实践评价研究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“双高”建设评价研究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中职学校“双优”建设评价研究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新时代</w:t>
      </w:r>
      <w:r>
        <w:rPr>
          <w:rFonts w:eastAsia="方正仿宋_GBK"/>
          <w:sz w:val="32"/>
          <w:szCs w:val="32"/>
        </w:rPr>
        <w:t>全面推进义务教育学生综合素质评价研究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新时代劳动教育</w:t>
      </w:r>
      <w:r>
        <w:rPr>
          <w:rFonts w:hint="eastAsia" w:eastAsia="方正仿宋_GBK"/>
          <w:sz w:val="32"/>
          <w:szCs w:val="32"/>
        </w:rPr>
        <w:t>区域推进</w:t>
      </w:r>
      <w:r>
        <w:rPr>
          <w:rFonts w:eastAsia="方正仿宋_GBK"/>
          <w:sz w:val="32"/>
          <w:szCs w:val="32"/>
        </w:rPr>
        <w:t>的策略研究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数字化赋能小学教育评价改革研究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幼儿园体教融合课程评价改革研究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幼儿园教师专业成长评价研究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幼儿园生活德育课程评价体系研究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小学语文课外阅读指导评价研究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基于班级管理教师评价研究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基于“教—学—评”一致性小学数学评价策略研究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党政履行教育职责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考核的路径和方法</w:t>
      </w:r>
      <w:r>
        <w:rPr>
          <w:rFonts w:hint="eastAsia" w:eastAsia="方正仿宋_GBK"/>
          <w:sz w:val="32"/>
          <w:szCs w:val="32"/>
        </w:rPr>
        <w:t>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深化新时代中小学、幼儿园年度工作绩效评价研究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基于</w:t>
      </w:r>
      <w:r>
        <w:rPr>
          <w:rFonts w:eastAsia="方正仿宋_GBK"/>
          <w:sz w:val="32"/>
          <w:szCs w:val="32"/>
        </w:rPr>
        <w:t>德能勤绩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eastAsia="方正仿宋_GBK"/>
          <w:sz w:val="32"/>
          <w:szCs w:val="32"/>
        </w:rPr>
        <w:t>教职工工作实绩</w:t>
      </w:r>
      <w:r>
        <w:rPr>
          <w:rFonts w:hint="eastAsia" w:eastAsia="方正仿宋_GBK"/>
          <w:sz w:val="32"/>
          <w:szCs w:val="32"/>
        </w:rPr>
        <w:t>评价</w:t>
      </w:r>
      <w:r>
        <w:rPr>
          <w:rFonts w:eastAsia="方正仿宋_GBK"/>
          <w:sz w:val="32"/>
          <w:szCs w:val="32"/>
        </w:rPr>
        <w:t>改革</w:t>
      </w:r>
      <w:r>
        <w:rPr>
          <w:rFonts w:hint="eastAsia" w:eastAsia="方正仿宋_GBK"/>
          <w:sz w:val="32"/>
          <w:szCs w:val="32"/>
        </w:rPr>
        <w:t>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基于信息化背景下的学生综合素质评价实践研究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大数据时代下教育评估指标体系的构建与</w:t>
      </w:r>
      <w:r>
        <w:rPr>
          <w:rFonts w:hint="eastAsia" w:eastAsia="方正仿宋_GBK"/>
          <w:sz w:val="32"/>
          <w:szCs w:val="32"/>
        </w:rPr>
        <w:t>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互联网+教育评估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模式的研究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基于区块链的教育评估数据安全管理与共享研究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“选科走班”背景下高中教师评价体系的构建与实践研究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“双减”背景下课后延时服务实效性评价研究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义务教育优质均衡背景下教育质量评价体系研究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教育评价改革推进学校治理体系与治理能力提升研究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新时代“五育”融合实践路径与教育评价改革研究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基于核心素养的学科学业质量评价体系研究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民族地区基础教育高质量发展评价体系建设研究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中小学实施课程育人的评价策略研究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新时代</w:t>
      </w:r>
      <w:r>
        <w:rPr>
          <w:rFonts w:eastAsia="方正仿宋_GBK"/>
          <w:sz w:val="32"/>
          <w:szCs w:val="32"/>
        </w:rPr>
        <w:t>集团化办学质量</w:t>
      </w:r>
      <w:r>
        <w:rPr>
          <w:rFonts w:hint="eastAsia" w:eastAsia="方正仿宋_GBK"/>
          <w:sz w:val="32"/>
          <w:szCs w:val="32"/>
        </w:rPr>
        <w:t>评价</w:t>
      </w:r>
      <w:r>
        <w:rPr>
          <w:rFonts w:eastAsia="方正仿宋_GBK"/>
          <w:sz w:val="32"/>
          <w:szCs w:val="32"/>
        </w:rPr>
        <w:t>的实践研究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评价助推教师专业发展的实践研究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渝东南地区学校集团化发展教师轮岗长效机制</w:t>
      </w:r>
      <w:r>
        <w:rPr>
          <w:rFonts w:hint="eastAsia" w:eastAsia="方正仿宋_GBK"/>
          <w:sz w:val="32"/>
          <w:szCs w:val="32"/>
        </w:rPr>
        <w:t>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基于成长记录袋的学生综合素质评价研究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基于STEAM+的劳动教育评价研究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基于学科核心素养培养的教学与评价研究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幼儿园延时服务体系构建与实践研究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中小学</w:t>
      </w:r>
      <w:r>
        <w:rPr>
          <w:rFonts w:hint="eastAsia" w:eastAsia="方正仿宋_GBK"/>
          <w:sz w:val="32"/>
          <w:szCs w:val="32"/>
        </w:rPr>
        <w:t>学校心理健康教育成效的评价研究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核心素养视域下的中小学学科项目式学习</w:t>
      </w:r>
      <w:r>
        <w:rPr>
          <w:rFonts w:hint="eastAsia" w:eastAsia="方正仿宋_GBK"/>
          <w:sz w:val="32"/>
          <w:szCs w:val="32"/>
        </w:rPr>
        <w:t>成效的评价</w:t>
      </w:r>
      <w:r>
        <w:rPr>
          <w:rFonts w:eastAsia="方正仿宋_GBK"/>
          <w:sz w:val="32"/>
          <w:szCs w:val="32"/>
        </w:rPr>
        <w:t>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基于核心素养培养的跨学科教学实践研究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特殊儿童送教上门CIPP模式评价体系</w:t>
      </w:r>
      <w:r>
        <w:rPr>
          <w:rFonts w:hint="eastAsia" w:eastAsia="方正仿宋_GBK"/>
          <w:sz w:val="32"/>
          <w:szCs w:val="32"/>
        </w:rPr>
        <w:t>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融合教育背景下随班就读教学效果评价研究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特殊教育学校职业教育质量评价体系研究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新时代家、校、社协同育人实践研究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中小学高素质专业化教师队伍建设研究</w:t>
      </w:r>
    </w:p>
    <w:p>
      <w:pPr>
        <w:numPr>
          <w:ilvl w:val="0"/>
          <w:numId w:val="1"/>
        </w:numPr>
        <w:jc w:val="lef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“双减”背景下中小学教育质量评价改革研究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21948"/>
    <w:multiLevelType w:val="singleLevel"/>
    <w:tmpl w:val="FCA219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FiOWM1YmZmY2Y4ZmQ0NGUyYzAxMGI2Y2NhZGUifQ=="/>
  </w:docVars>
  <w:rsids>
    <w:rsidRoot w:val="55C63E1E"/>
    <w:rsid w:val="274D2AA1"/>
    <w:rsid w:val="29DA6B40"/>
    <w:rsid w:val="2EBF752A"/>
    <w:rsid w:val="55C63E1E"/>
    <w:rsid w:val="5B7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2023-10-20T07:38:00Z</dcterms:created>
  <dc:creator>WPS_1483592722</dc:creator>
  <cp:lastModifiedBy>WPS_1483592722</cp:lastModifiedBy>
  <dcterms:modified xsi:type="dcterms:W3CDTF">2023-10-30T06:08:27Z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9FB91F98F8364AB08750BCE051E8FE65_11</vt:lpwstr>
  </property>
</Properties>
</file>